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17A4" w:rsidRPr="00143528" w:rsidRDefault="00F317A4" w:rsidP="00F317A4">
      <w:pPr>
        <w:pStyle w:val="Header"/>
        <w:tabs>
          <w:tab w:val="right" w:pos="9498"/>
        </w:tabs>
        <w:rPr>
          <w:rFonts w:cs="Arial"/>
          <w:bCs/>
          <w:sz w:val="22"/>
        </w:rPr>
      </w:pPr>
      <w:r w:rsidRPr="00143528">
        <w:rPr>
          <w:rFonts w:cs="Arial"/>
          <w:bCs/>
          <w:sz w:val="22"/>
        </w:rPr>
        <w:t>3GPP TSG-SA</w:t>
      </w:r>
      <w:r>
        <w:rPr>
          <w:rFonts w:cs="Arial"/>
          <w:bCs/>
          <w:sz w:val="22"/>
        </w:rPr>
        <w:t xml:space="preserve"> WG4</w:t>
      </w:r>
      <w:r w:rsidRPr="00143528">
        <w:rPr>
          <w:rFonts w:cs="Arial"/>
          <w:bCs/>
          <w:sz w:val="22"/>
        </w:rPr>
        <w:t xml:space="preserve"> Meeting #</w:t>
      </w:r>
      <w:r>
        <w:rPr>
          <w:rFonts w:cs="Arial"/>
          <w:bCs/>
          <w:sz w:val="22"/>
        </w:rPr>
        <w:t>94</w:t>
      </w:r>
      <w:r w:rsidRPr="00143528">
        <w:rPr>
          <w:rFonts w:cs="Arial"/>
          <w:bCs/>
          <w:sz w:val="22"/>
        </w:rPr>
        <w:tab/>
        <w:t xml:space="preserve">Tdoc </w:t>
      </w:r>
      <w:r>
        <w:rPr>
          <w:rFonts w:cs="Arial"/>
          <w:bCs/>
          <w:sz w:val="22"/>
        </w:rPr>
        <w:t>S4-170717</w:t>
      </w:r>
    </w:p>
    <w:p w:rsidR="00F317A4" w:rsidRDefault="00F317A4" w:rsidP="00F317A4">
      <w:pPr>
        <w:pStyle w:val="Header"/>
        <w:tabs>
          <w:tab w:val="right" w:pos="9498"/>
        </w:tabs>
        <w:rPr>
          <w:rFonts w:cs="Arial"/>
          <w:bCs/>
          <w:sz w:val="22"/>
        </w:rPr>
      </w:pPr>
      <w:r w:rsidRPr="00143528">
        <w:rPr>
          <w:rFonts w:cs="Arial"/>
          <w:bCs/>
          <w:sz w:val="22"/>
        </w:rPr>
        <w:t>S</w:t>
      </w:r>
      <w:r>
        <w:rPr>
          <w:rFonts w:cs="Arial"/>
          <w:bCs/>
          <w:sz w:val="22"/>
        </w:rPr>
        <w:t>ophia Antipolis</w:t>
      </w:r>
      <w:r w:rsidRPr="00143528">
        <w:rPr>
          <w:rFonts w:cs="Arial"/>
          <w:bCs/>
          <w:sz w:val="22"/>
        </w:rPr>
        <w:t xml:space="preserve">, </w:t>
      </w:r>
      <w:r>
        <w:rPr>
          <w:rFonts w:cs="Arial"/>
          <w:bCs/>
          <w:sz w:val="22"/>
        </w:rPr>
        <w:t>France</w:t>
      </w:r>
      <w:r w:rsidRPr="00143528">
        <w:rPr>
          <w:rFonts w:cs="Arial"/>
          <w:bCs/>
          <w:sz w:val="22"/>
        </w:rPr>
        <w:t xml:space="preserve">, </w:t>
      </w:r>
      <w:r>
        <w:rPr>
          <w:rFonts w:cs="Arial"/>
          <w:bCs/>
          <w:sz w:val="22"/>
        </w:rPr>
        <w:t>26</w:t>
      </w:r>
      <w:r w:rsidRPr="00143528">
        <w:rPr>
          <w:rFonts w:cs="Arial"/>
          <w:bCs/>
          <w:sz w:val="22"/>
        </w:rPr>
        <w:t xml:space="preserve"> - </w:t>
      </w:r>
      <w:r>
        <w:rPr>
          <w:rFonts w:cs="Arial"/>
          <w:bCs/>
          <w:sz w:val="22"/>
        </w:rPr>
        <w:t>30</w:t>
      </w:r>
      <w:r w:rsidRPr="00143528">
        <w:rPr>
          <w:rFonts w:cs="Arial"/>
          <w:bCs/>
          <w:sz w:val="22"/>
        </w:rPr>
        <w:t xml:space="preserve"> </w:t>
      </w:r>
      <w:r>
        <w:rPr>
          <w:rFonts w:cs="Arial"/>
          <w:bCs/>
          <w:sz w:val="22"/>
        </w:rPr>
        <w:t>June</w:t>
      </w:r>
      <w:r w:rsidRPr="00143528">
        <w:rPr>
          <w:rFonts w:cs="Arial"/>
          <w:bCs/>
          <w:sz w:val="22"/>
        </w:rPr>
        <w:t xml:space="preserve"> 2017</w:t>
      </w:r>
      <w:r>
        <w:rPr>
          <w:rFonts w:cs="Arial"/>
          <w:bCs/>
          <w:sz w:val="22"/>
        </w:rPr>
        <w:tab/>
        <w:t>Agenda item: 16.1</w:t>
      </w:r>
      <w:r w:rsidRPr="00143528">
        <w:rPr>
          <w:rFonts w:cs="Arial"/>
          <w:bCs/>
          <w:sz w:val="22"/>
        </w:rPr>
        <w:br/>
      </w:r>
    </w:p>
    <w:p w:rsidR="000F7ECB" w:rsidRPr="00143528" w:rsidRDefault="000F7ECB" w:rsidP="000F7ECB">
      <w:pPr>
        <w:pStyle w:val="Header"/>
        <w:tabs>
          <w:tab w:val="right" w:pos="9498"/>
        </w:tabs>
        <w:rPr>
          <w:rFonts w:cs="Arial"/>
          <w:bCs/>
          <w:sz w:val="22"/>
        </w:rPr>
      </w:pPr>
      <w:r w:rsidRPr="00143528">
        <w:rPr>
          <w:rFonts w:cs="Arial"/>
          <w:bCs/>
          <w:sz w:val="22"/>
        </w:rPr>
        <w:t>3GPP TSG-</w:t>
      </w:r>
      <w:r w:rsidR="00320CE8" w:rsidRPr="00143528">
        <w:rPr>
          <w:rFonts w:cs="Arial"/>
          <w:bCs/>
          <w:sz w:val="22"/>
        </w:rPr>
        <w:t>SA</w:t>
      </w:r>
      <w:r w:rsidRPr="00143528">
        <w:rPr>
          <w:rFonts w:cs="Arial"/>
          <w:bCs/>
          <w:sz w:val="22"/>
        </w:rPr>
        <w:t xml:space="preserve"> Meeting #</w:t>
      </w:r>
      <w:r w:rsidR="00320CE8" w:rsidRPr="00143528">
        <w:rPr>
          <w:rFonts w:cs="Arial"/>
          <w:bCs/>
          <w:sz w:val="22"/>
        </w:rPr>
        <w:t>77</w:t>
      </w:r>
      <w:r w:rsidRPr="00143528">
        <w:rPr>
          <w:rFonts w:cs="Arial"/>
          <w:bCs/>
          <w:sz w:val="22"/>
        </w:rPr>
        <w:tab/>
        <w:t xml:space="preserve">Tdoc </w:t>
      </w:r>
      <w:r w:rsidR="00F317A4">
        <w:rPr>
          <w:rFonts w:cs="Arial"/>
          <w:bCs/>
          <w:sz w:val="22"/>
        </w:rPr>
        <w:t>SP-170xxx</w:t>
      </w:r>
    </w:p>
    <w:p w:rsidR="000F7ECB" w:rsidRPr="00143528" w:rsidRDefault="00320CE8" w:rsidP="000F7ECB">
      <w:pPr>
        <w:pStyle w:val="Header"/>
        <w:tabs>
          <w:tab w:val="right" w:pos="9639"/>
        </w:tabs>
        <w:rPr>
          <w:rFonts w:cs="Arial"/>
          <w:bCs/>
          <w:sz w:val="22"/>
        </w:rPr>
      </w:pPr>
      <w:r w:rsidRPr="00143528">
        <w:rPr>
          <w:rFonts w:cs="Arial"/>
          <w:bCs/>
          <w:sz w:val="22"/>
        </w:rPr>
        <w:t>Sapporo</w:t>
      </w:r>
      <w:r w:rsidR="000F7ECB" w:rsidRPr="00143528">
        <w:rPr>
          <w:rFonts w:cs="Arial"/>
          <w:bCs/>
          <w:sz w:val="22"/>
        </w:rPr>
        <w:t xml:space="preserve">, </w:t>
      </w:r>
      <w:r w:rsidRPr="00143528">
        <w:rPr>
          <w:rFonts w:cs="Arial"/>
          <w:bCs/>
          <w:sz w:val="22"/>
        </w:rPr>
        <w:t>Japan</w:t>
      </w:r>
      <w:r w:rsidR="000F7ECB" w:rsidRPr="00143528">
        <w:rPr>
          <w:rFonts w:cs="Arial"/>
          <w:bCs/>
          <w:sz w:val="22"/>
        </w:rPr>
        <w:t xml:space="preserve">, </w:t>
      </w:r>
      <w:r w:rsidRPr="00143528">
        <w:rPr>
          <w:rFonts w:cs="Arial"/>
          <w:bCs/>
          <w:sz w:val="22"/>
        </w:rPr>
        <w:t>13 - 15 September 2017</w:t>
      </w:r>
      <w:r w:rsidR="000F7ECB" w:rsidRPr="00143528">
        <w:rPr>
          <w:rFonts w:cs="Arial"/>
          <w:bCs/>
          <w:sz w:val="22"/>
        </w:rPr>
        <w:br/>
      </w:r>
      <w:r w:rsidR="000F7ECB" w:rsidRPr="00DC278D">
        <w:rPr>
          <w:rFonts w:cs="Arial"/>
          <w:bCs/>
          <w:color w:val="4472C4"/>
          <w:sz w:val="22"/>
        </w:rPr>
        <w:br/>
      </w:r>
    </w:p>
    <w:p w:rsidR="000F7ECB" w:rsidRPr="00143528" w:rsidRDefault="000F7ECB" w:rsidP="000F7ECB">
      <w:pPr>
        <w:spacing w:after="60"/>
        <w:ind w:left="1985" w:hanging="1985"/>
        <w:rPr>
          <w:rFonts w:ascii="Arial" w:hAnsi="Arial" w:cs="Arial"/>
          <w:b/>
        </w:rPr>
      </w:pPr>
      <w:r>
        <w:rPr>
          <w:rFonts w:ascii="Arial" w:hAnsi="Arial" w:cs="Arial"/>
          <w:b/>
        </w:rPr>
        <w:t>Title:</w:t>
      </w:r>
      <w:r>
        <w:rPr>
          <w:rFonts w:ascii="Arial" w:hAnsi="Arial" w:cs="Arial"/>
          <w:b/>
        </w:rPr>
        <w:tab/>
      </w:r>
      <w:r w:rsidRPr="00222D66">
        <w:rPr>
          <w:rFonts w:ascii="Arial" w:hAnsi="Arial" w:cs="Arial"/>
          <w:b/>
        </w:rPr>
        <w:t xml:space="preserve">Presentation of </w:t>
      </w:r>
      <w:r w:rsidR="00320CE8">
        <w:rPr>
          <w:rFonts w:ascii="Arial" w:hAnsi="Arial" w:cs="Arial"/>
          <w:b/>
        </w:rPr>
        <w:t xml:space="preserve">Technical </w:t>
      </w:r>
      <w:r w:rsidR="00222D66" w:rsidRPr="00222D66">
        <w:rPr>
          <w:rFonts w:ascii="Arial" w:hAnsi="Arial" w:cs="Arial"/>
          <w:b/>
        </w:rPr>
        <w:t>Report to TSG</w:t>
      </w:r>
      <w:r w:rsidR="00320CE8">
        <w:rPr>
          <w:rFonts w:ascii="Arial" w:hAnsi="Arial" w:cs="Arial"/>
          <w:b/>
        </w:rPr>
        <w:t xml:space="preserve"> SA#77</w:t>
      </w:r>
      <w:r w:rsidR="00222D66">
        <w:rPr>
          <w:rFonts w:ascii="Arial" w:hAnsi="Arial" w:cs="Arial"/>
          <w:b/>
        </w:rPr>
        <w:t>:</w:t>
      </w:r>
      <w:r w:rsidR="00222D66">
        <w:rPr>
          <w:rFonts w:ascii="Arial" w:hAnsi="Arial" w:cs="Arial"/>
          <w:b/>
        </w:rPr>
        <w:br/>
      </w:r>
      <w:r w:rsidR="00320CE8">
        <w:rPr>
          <w:rFonts w:ascii="Arial" w:hAnsi="Arial" w:cs="Arial"/>
          <w:b/>
          <w:color w:val="0000FF"/>
        </w:rPr>
        <w:t>TR 26.931 "Evaluation of Additional Acoustic Tests for Speech Telephony"</w:t>
      </w:r>
      <w:r w:rsidR="00222D66" w:rsidRPr="00222D66">
        <w:rPr>
          <w:rFonts w:ascii="Arial" w:hAnsi="Arial" w:cs="Arial"/>
          <w:b/>
        </w:rPr>
        <w:t>, Version</w:t>
      </w:r>
      <w:r w:rsidR="00222D66" w:rsidRPr="00222D66">
        <w:rPr>
          <w:rFonts w:ascii="Arial" w:hAnsi="Arial" w:cs="Arial"/>
          <w:b/>
          <w:color w:val="0000FF"/>
        </w:rPr>
        <w:t xml:space="preserve"> </w:t>
      </w:r>
      <w:r w:rsidR="00320CE8">
        <w:rPr>
          <w:rFonts w:ascii="Arial" w:hAnsi="Arial" w:cs="Arial"/>
          <w:b/>
          <w:color w:val="0000FF"/>
        </w:rPr>
        <w:t>1.0.0</w:t>
      </w:r>
      <w:r w:rsidR="00222D66">
        <w:rPr>
          <w:rFonts w:ascii="Arial" w:hAnsi="Arial" w:cs="Arial"/>
          <w:b/>
          <w:color w:val="0000FF"/>
        </w:rPr>
        <w:br/>
      </w:r>
    </w:p>
    <w:p w:rsidR="002B09A1" w:rsidRPr="00320CE8" w:rsidRDefault="002B09A1" w:rsidP="000F7ECB">
      <w:pPr>
        <w:spacing w:after="60"/>
        <w:ind w:left="1985" w:hanging="1985"/>
        <w:rPr>
          <w:rFonts w:ascii="Arial" w:hAnsi="Arial" w:cs="Arial"/>
          <w:b/>
          <w:lang w:val="fr-FR"/>
        </w:rPr>
      </w:pPr>
      <w:r w:rsidRPr="00320CE8">
        <w:rPr>
          <w:rFonts w:ascii="Arial" w:hAnsi="Arial" w:cs="Arial"/>
          <w:b/>
          <w:lang w:val="fr-FR"/>
        </w:rPr>
        <w:t>Source:</w:t>
      </w:r>
      <w:r w:rsidRPr="00320CE8">
        <w:rPr>
          <w:rFonts w:ascii="Arial" w:hAnsi="Arial" w:cs="Arial"/>
          <w:b/>
          <w:lang w:val="fr-FR"/>
        </w:rPr>
        <w:tab/>
      </w:r>
      <w:r w:rsidR="00320CE8" w:rsidRPr="00320CE8">
        <w:rPr>
          <w:rFonts w:ascii="Arial" w:hAnsi="Arial" w:cs="Arial"/>
          <w:b/>
          <w:color w:val="2F5496"/>
          <w:lang w:val="fr-FR"/>
        </w:rPr>
        <w:t>SA WG4</w:t>
      </w:r>
      <w:r w:rsidR="00201520" w:rsidRPr="00320CE8">
        <w:rPr>
          <w:rFonts w:ascii="Arial" w:hAnsi="Arial" w:cs="Arial"/>
          <w:b/>
          <w:color w:val="2F5496"/>
          <w:lang w:val="fr-FR"/>
        </w:rPr>
        <w:br/>
      </w:r>
    </w:p>
    <w:p w:rsidR="00222D66" w:rsidRPr="00320CE8" w:rsidRDefault="00222D66" w:rsidP="000F7ECB">
      <w:pPr>
        <w:spacing w:after="60"/>
        <w:ind w:left="1985" w:hanging="1985"/>
        <w:rPr>
          <w:rFonts w:ascii="Arial" w:hAnsi="Arial" w:cs="Arial"/>
          <w:b/>
          <w:lang w:val="fr-FR"/>
        </w:rPr>
      </w:pPr>
      <w:r w:rsidRPr="00320CE8">
        <w:rPr>
          <w:rFonts w:ascii="Arial" w:hAnsi="Arial" w:cs="Arial"/>
          <w:b/>
          <w:lang w:val="fr-FR"/>
        </w:rPr>
        <w:t>Document for:</w:t>
      </w:r>
      <w:r w:rsidRPr="00320CE8">
        <w:rPr>
          <w:rFonts w:ascii="Arial" w:hAnsi="Arial" w:cs="Arial"/>
          <w:b/>
          <w:lang w:val="fr-FR"/>
        </w:rPr>
        <w:tab/>
      </w:r>
      <w:r w:rsidRPr="00320CE8">
        <w:rPr>
          <w:rFonts w:ascii="Arial" w:hAnsi="Arial" w:cs="Arial"/>
          <w:b/>
          <w:color w:val="0000FF"/>
          <w:lang w:val="fr-FR"/>
        </w:rPr>
        <w:t>Information</w:t>
      </w:r>
    </w:p>
    <w:p w:rsidR="00222D66" w:rsidRPr="00320CE8" w:rsidRDefault="00222D66" w:rsidP="000F7ECB">
      <w:pPr>
        <w:spacing w:after="60"/>
        <w:ind w:left="1985" w:hanging="1985"/>
        <w:rPr>
          <w:rFonts w:ascii="Arial" w:hAnsi="Arial" w:cs="Arial"/>
          <w:bCs/>
          <w:lang w:val="fr-FR"/>
        </w:rPr>
      </w:pPr>
    </w:p>
    <w:p w:rsidR="00F317A4" w:rsidRPr="00250878" w:rsidRDefault="00F317A4" w:rsidP="00F317A4">
      <w:pPr>
        <w:spacing w:after="60"/>
        <w:ind w:left="1985" w:hanging="1985"/>
        <w:rPr>
          <w:rFonts w:ascii="Arial" w:hAnsi="Arial" w:cs="Arial"/>
          <w:b/>
          <w:color w:val="0000FF"/>
          <w:lang w:val="en-US"/>
        </w:rPr>
      </w:pPr>
      <w:r w:rsidRPr="00250878">
        <w:rPr>
          <w:rFonts w:ascii="Arial" w:hAnsi="Arial" w:cs="Arial"/>
          <w:b/>
          <w:lang w:val="en-US"/>
        </w:rPr>
        <w:t>Agenda item:</w:t>
      </w:r>
      <w:r w:rsidRPr="00250878">
        <w:rPr>
          <w:rFonts w:ascii="Arial" w:hAnsi="Arial" w:cs="Arial"/>
          <w:b/>
          <w:lang w:val="en-US"/>
        </w:rPr>
        <w:tab/>
      </w:r>
    </w:p>
    <w:p w:rsidR="00F317A4" w:rsidRPr="00250878" w:rsidRDefault="00F317A4" w:rsidP="00F317A4">
      <w:pPr>
        <w:spacing w:after="60"/>
        <w:ind w:left="1985" w:hanging="1985"/>
        <w:rPr>
          <w:rFonts w:ascii="Arial" w:hAnsi="Arial" w:cs="Arial"/>
          <w:b/>
          <w:lang w:val="en-US"/>
        </w:rPr>
      </w:pPr>
    </w:p>
    <w:p w:rsidR="0045428D" w:rsidRDefault="0045428D">
      <w:pPr>
        <w:pBdr>
          <w:top w:val="single" w:sz="4" w:space="1" w:color="auto"/>
        </w:pBdr>
        <w:tabs>
          <w:tab w:val="left" w:pos="3119"/>
        </w:tabs>
        <w:rPr>
          <w:b/>
          <w:sz w:val="24"/>
        </w:rPr>
      </w:pPr>
      <w:r>
        <w:rPr>
          <w:b/>
          <w:sz w:val="24"/>
        </w:rPr>
        <w:t>Abstract of document:</w:t>
      </w:r>
    </w:p>
    <w:p w:rsidR="00143528" w:rsidRPr="00143528" w:rsidRDefault="00143528">
      <w:pPr>
        <w:tabs>
          <w:tab w:val="left" w:pos="3119"/>
        </w:tabs>
        <w:rPr>
          <w:sz w:val="24"/>
        </w:rPr>
      </w:pPr>
      <w:r w:rsidRPr="00143528">
        <w:rPr>
          <w:sz w:val="24"/>
        </w:rPr>
        <w:t>This technical report addresses the remaining items presently designated as "for further study" in TS 26.131 and TS 26.132.</w:t>
      </w:r>
    </w:p>
    <w:p w:rsidR="0045428D" w:rsidRPr="00143528" w:rsidRDefault="00143528">
      <w:pPr>
        <w:tabs>
          <w:tab w:val="left" w:pos="3119"/>
        </w:tabs>
        <w:rPr>
          <w:sz w:val="24"/>
        </w:rPr>
      </w:pPr>
      <w:r w:rsidRPr="00143528">
        <w:rPr>
          <w:sz w:val="24"/>
        </w:rPr>
        <w:t>This report also includes opportunities for new acoustic tests and requirements that help to better characterise the UE acoustic experience, in view to replace existing test methods with others that are more accurate or more efficient and make specific recommendations for their inclusion in existing or new specifications.</w:t>
      </w:r>
    </w:p>
    <w:p w:rsidR="0045428D" w:rsidRDefault="0045428D">
      <w:pPr>
        <w:pBdr>
          <w:top w:val="single" w:sz="4" w:space="1" w:color="auto"/>
        </w:pBdr>
        <w:tabs>
          <w:tab w:val="left" w:pos="3119"/>
        </w:tabs>
        <w:rPr>
          <w:b/>
          <w:sz w:val="24"/>
        </w:rPr>
      </w:pPr>
      <w:r>
        <w:rPr>
          <w:b/>
          <w:sz w:val="24"/>
        </w:rPr>
        <w:t xml:space="preserve">Changes since last presentation to </w:t>
      </w:r>
      <w:r>
        <w:rPr>
          <w:b/>
          <w:color w:val="0000FF"/>
          <w:sz w:val="24"/>
        </w:rPr>
        <w:t xml:space="preserve">TSG </w:t>
      </w:r>
      <w:r w:rsidR="00320CE8">
        <w:rPr>
          <w:b/>
          <w:sz w:val="24"/>
        </w:rPr>
        <w:t>SA</w:t>
      </w:r>
      <w:r>
        <w:rPr>
          <w:b/>
          <w:sz w:val="24"/>
        </w:rPr>
        <w:t>:</w:t>
      </w:r>
    </w:p>
    <w:p w:rsidR="0045428D" w:rsidRPr="00143528" w:rsidRDefault="00320CE8">
      <w:pPr>
        <w:tabs>
          <w:tab w:val="left" w:pos="3119"/>
        </w:tabs>
        <w:rPr>
          <w:sz w:val="24"/>
        </w:rPr>
      </w:pPr>
      <w:r w:rsidRPr="00143528">
        <w:rPr>
          <w:sz w:val="24"/>
        </w:rPr>
        <w:t>This is the first presentation to TSG SA.</w:t>
      </w:r>
    </w:p>
    <w:p w:rsidR="0045428D" w:rsidRDefault="0045428D">
      <w:pPr>
        <w:pBdr>
          <w:top w:val="single" w:sz="4" w:space="1" w:color="auto"/>
        </w:pBdr>
        <w:tabs>
          <w:tab w:val="left" w:pos="3119"/>
        </w:tabs>
        <w:rPr>
          <w:b/>
          <w:sz w:val="24"/>
        </w:rPr>
      </w:pPr>
      <w:r>
        <w:rPr>
          <w:b/>
          <w:sz w:val="24"/>
        </w:rPr>
        <w:t>Outstanding Issues:</w:t>
      </w:r>
    </w:p>
    <w:p w:rsidR="00143528" w:rsidRPr="00250878" w:rsidRDefault="00143528" w:rsidP="00143528">
      <w:pPr>
        <w:rPr>
          <w:sz w:val="24"/>
          <w:szCs w:val="24"/>
        </w:rPr>
      </w:pPr>
      <w:bookmarkStart w:id="0" w:name="_Toc486402334"/>
      <w:r w:rsidRPr="00250878">
        <w:rPr>
          <w:sz w:val="24"/>
          <w:szCs w:val="24"/>
        </w:rPr>
        <w:t>4.1</w:t>
      </w:r>
      <w:r w:rsidRPr="00250878">
        <w:rPr>
          <w:sz w:val="24"/>
          <w:szCs w:val="24"/>
        </w:rPr>
        <w:tab/>
        <w:t>[Stability loss, Headset UE]</w:t>
      </w:r>
      <w:bookmarkEnd w:id="0"/>
    </w:p>
    <w:p w:rsidR="00143528" w:rsidRPr="00250878" w:rsidRDefault="00143528" w:rsidP="00143528">
      <w:pPr>
        <w:rPr>
          <w:sz w:val="24"/>
          <w:szCs w:val="24"/>
        </w:rPr>
      </w:pPr>
      <w:r w:rsidRPr="00250878">
        <w:rPr>
          <w:sz w:val="24"/>
          <w:szCs w:val="24"/>
        </w:rPr>
        <w:t>[still missing]</w:t>
      </w:r>
    </w:p>
    <w:p w:rsidR="0045428D" w:rsidRPr="00250878" w:rsidRDefault="00143528" w:rsidP="00143528">
      <w:pPr>
        <w:rPr>
          <w:sz w:val="24"/>
          <w:szCs w:val="24"/>
        </w:rPr>
      </w:pPr>
      <w:bookmarkStart w:id="1" w:name="_Toc486402335"/>
      <w:r w:rsidRPr="00250878">
        <w:rPr>
          <w:sz w:val="24"/>
          <w:szCs w:val="24"/>
        </w:rPr>
        <w:t>4.2</w:t>
      </w:r>
      <w:r w:rsidRPr="00250878">
        <w:rPr>
          <w:sz w:val="24"/>
          <w:szCs w:val="24"/>
        </w:rPr>
        <w:tab/>
        <w:t>[UE Delay, NB &amp; WB Wireless Headset]</w:t>
      </w:r>
      <w:bookmarkEnd w:id="1"/>
    </w:p>
    <w:p w:rsidR="00143528" w:rsidRPr="00250878" w:rsidRDefault="00143528" w:rsidP="00143528">
      <w:pPr>
        <w:rPr>
          <w:sz w:val="24"/>
          <w:szCs w:val="24"/>
        </w:rPr>
      </w:pPr>
      <w:r w:rsidRPr="00250878">
        <w:rPr>
          <w:sz w:val="24"/>
          <w:szCs w:val="24"/>
        </w:rPr>
        <w:t>[still missing]</w:t>
      </w:r>
    </w:p>
    <w:p w:rsidR="00250878" w:rsidRPr="00250878" w:rsidRDefault="00250878" w:rsidP="00143528">
      <w:pPr>
        <w:rPr>
          <w:sz w:val="24"/>
          <w:szCs w:val="24"/>
        </w:rPr>
      </w:pPr>
      <w:r w:rsidRPr="00250878">
        <w:rPr>
          <w:sz w:val="24"/>
          <w:szCs w:val="24"/>
        </w:rPr>
        <w:t>5.2</w:t>
      </w:r>
      <w:r w:rsidRPr="00250878">
        <w:rPr>
          <w:sz w:val="24"/>
          <w:szCs w:val="24"/>
        </w:rPr>
        <w:tab/>
        <w:t>[Additional UE usage environments]</w:t>
      </w:r>
    </w:p>
    <w:p w:rsidR="00250878" w:rsidRPr="00250878" w:rsidRDefault="00250878" w:rsidP="00143528">
      <w:pPr>
        <w:rPr>
          <w:sz w:val="24"/>
          <w:szCs w:val="24"/>
        </w:rPr>
      </w:pPr>
      <w:r w:rsidRPr="00250878">
        <w:rPr>
          <w:sz w:val="24"/>
          <w:szCs w:val="24"/>
        </w:rPr>
        <w:t>[Open for further input]</w:t>
      </w:r>
    </w:p>
    <w:p w:rsidR="00250878" w:rsidRPr="00143528" w:rsidRDefault="00250878" w:rsidP="00143528">
      <w:pPr>
        <w:rPr>
          <w:sz w:val="24"/>
        </w:rPr>
      </w:pPr>
    </w:p>
    <w:p w:rsidR="0045428D" w:rsidRDefault="0045428D">
      <w:pPr>
        <w:pBdr>
          <w:top w:val="single" w:sz="4" w:space="1" w:color="auto"/>
        </w:pBdr>
        <w:tabs>
          <w:tab w:val="left" w:pos="3119"/>
        </w:tabs>
        <w:rPr>
          <w:b/>
          <w:sz w:val="24"/>
        </w:rPr>
      </w:pPr>
      <w:r>
        <w:rPr>
          <w:b/>
          <w:sz w:val="24"/>
        </w:rPr>
        <w:t>Contentious Issues:</w:t>
      </w:r>
    </w:p>
    <w:p w:rsidR="0045428D" w:rsidRPr="00143528" w:rsidRDefault="00320CE8">
      <w:pPr>
        <w:tabs>
          <w:tab w:val="left" w:pos="3119"/>
        </w:tabs>
        <w:rPr>
          <w:sz w:val="24"/>
        </w:rPr>
      </w:pPr>
      <w:r w:rsidRPr="00143528">
        <w:rPr>
          <w:sz w:val="24"/>
        </w:rPr>
        <w:t>None</w:t>
      </w:r>
      <w:r w:rsidR="00143528">
        <w:rPr>
          <w:sz w:val="24"/>
        </w:rPr>
        <w:t>.</w:t>
      </w:r>
    </w:p>
    <w:p w:rsidR="0045428D" w:rsidRDefault="0045428D">
      <w:pPr>
        <w:tabs>
          <w:tab w:val="left" w:pos="3119"/>
        </w:tabs>
        <w:rPr>
          <w:b/>
          <w:sz w:val="24"/>
        </w:rPr>
      </w:pPr>
    </w:p>
    <w:p w:rsidR="0045428D" w:rsidRPr="0045428D" w:rsidRDefault="0045428D" w:rsidP="0045428D">
      <w:pPr>
        <w:tabs>
          <w:tab w:val="left" w:pos="3119"/>
        </w:tabs>
        <w:spacing w:after="0"/>
        <w:rPr>
          <w:sz w:val="16"/>
          <w:szCs w:val="16"/>
          <w:u w:val="single"/>
        </w:rPr>
      </w:pPr>
      <w:r w:rsidRPr="0045428D">
        <w:rPr>
          <w:sz w:val="16"/>
          <w:szCs w:val="16"/>
          <w:u w:val="single"/>
        </w:rPr>
        <w:t>Change history of this document:</w:t>
      </w:r>
    </w:p>
    <w:p w:rsidR="0045428D" w:rsidRPr="0045428D" w:rsidRDefault="0045428D" w:rsidP="0045428D">
      <w:pPr>
        <w:tabs>
          <w:tab w:val="left" w:pos="3119"/>
        </w:tabs>
        <w:spacing w:after="0"/>
        <w:rPr>
          <w:sz w:val="16"/>
          <w:szCs w:val="16"/>
        </w:rPr>
      </w:pPr>
      <w:r>
        <w:rPr>
          <w:sz w:val="16"/>
          <w:szCs w:val="16"/>
        </w:rPr>
        <w:t xml:space="preserve">1999-11-17: </w:t>
      </w:r>
      <w:r w:rsidRPr="0045428D">
        <w:rPr>
          <w:sz w:val="16"/>
          <w:szCs w:val="16"/>
        </w:rPr>
        <w:t>original issue</w:t>
      </w:r>
    </w:p>
    <w:p w:rsidR="0045428D" w:rsidRDefault="0045428D" w:rsidP="0045428D">
      <w:pPr>
        <w:tabs>
          <w:tab w:val="left" w:pos="3119"/>
        </w:tabs>
        <w:spacing w:after="0"/>
        <w:rPr>
          <w:sz w:val="16"/>
          <w:szCs w:val="16"/>
        </w:rPr>
      </w:pPr>
      <w:r>
        <w:rPr>
          <w:sz w:val="16"/>
          <w:szCs w:val="16"/>
        </w:rPr>
        <w:t xml:space="preserve">2007-09-06: </w:t>
      </w:r>
      <w:r w:rsidRPr="0045428D">
        <w:rPr>
          <w:sz w:val="16"/>
          <w:szCs w:val="16"/>
        </w:rPr>
        <w:t>removal of references to Working Groups; bring names of TSGs up to date; correction of typo</w:t>
      </w:r>
    </w:p>
    <w:p w:rsidR="000F7ECB" w:rsidRPr="0045428D" w:rsidRDefault="000F7ECB" w:rsidP="0045428D">
      <w:pPr>
        <w:tabs>
          <w:tab w:val="left" w:pos="3119"/>
        </w:tabs>
        <w:spacing w:after="0"/>
        <w:rPr>
          <w:sz w:val="16"/>
          <w:szCs w:val="16"/>
        </w:rPr>
      </w:pPr>
      <w:r>
        <w:rPr>
          <w:sz w:val="16"/>
          <w:szCs w:val="16"/>
        </w:rPr>
        <w:t>2015-01-06: adds tdoc header &amp; removes redundant information below</w:t>
      </w:r>
    </w:p>
    <w:sectPr w:rsidR="000F7ECB" w:rsidRPr="0045428D" w:rsidSect="00C425E3">
      <w:pgSz w:w="11898" w:h="16827"/>
      <w:pgMar w:top="1416" w:right="1133" w:bottom="1133" w:left="1133" w:header="850" w:footer="34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CF9E7B24"/>
    <w:lvl w:ilvl="0">
      <w:start w:val="1"/>
      <w:numFmt w:val="decimal"/>
      <w:lvlText w:val="%1."/>
      <w:lvlJc w:val="left"/>
      <w:pPr>
        <w:tabs>
          <w:tab w:val="num" w:pos="643"/>
        </w:tabs>
        <w:ind w:left="643" w:hanging="360"/>
      </w:pPr>
    </w:lvl>
  </w:abstractNum>
  <w:abstractNum w:abstractNumId="1">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42ECB7DA"/>
    <w:lvl w:ilvl="0">
      <w:start w:val="1"/>
      <w:numFmt w:val="decimal"/>
      <w:lvlText w:val="%1."/>
      <w:lvlJc w:val="left"/>
      <w:pPr>
        <w:tabs>
          <w:tab w:val="num" w:pos="360"/>
        </w:tabs>
        <w:ind w:left="360" w:hanging="360"/>
      </w:pPr>
    </w:lvl>
  </w:abstractNum>
  <w:abstractNum w:abstractNumId="6">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attachedTemplate r:id="rId1"/>
  <w:stylePaneFormatFilter w:val="3F01"/>
  <w:defaultTabStop w:val="720"/>
  <w:displayHorizontalDrawingGridEvery w:val="0"/>
  <w:displayVerticalDrawingGridEvery w:val="0"/>
  <w:doNotUseMarginsForDrawingGridOrigin/>
  <w:noPunctuationKerning/>
  <w:characterSpacingControl w:val="doNotCompress"/>
  <w:compat/>
  <w:rsids>
    <w:rsidRoot w:val="0045428D"/>
    <w:rsid w:val="000F7ECB"/>
    <w:rsid w:val="00143528"/>
    <w:rsid w:val="00201520"/>
    <w:rsid w:val="00222D66"/>
    <w:rsid w:val="00250878"/>
    <w:rsid w:val="002A5040"/>
    <w:rsid w:val="002B09A1"/>
    <w:rsid w:val="002B44B6"/>
    <w:rsid w:val="00320CE8"/>
    <w:rsid w:val="0045428D"/>
    <w:rsid w:val="00816760"/>
    <w:rsid w:val="00A410C7"/>
    <w:rsid w:val="00BA0BDB"/>
    <w:rsid w:val="00C425E3"/>
    <w:rsid w:val="00CC358C"/>
    <w:rsid w:val="00DC278D"/>
    <w:rsid w:val="00F317A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425E3"/>
    <w:pPr>
      <w:spacing w:after="180"/>
    </w:pPr>
    <w:rPr>
      <w:lang w:val="en-GB" w:eastAsia="ko-KR"/>
    </w:rPr>
  </w:style>
  <w:style w:type="paragraph" w:styleId="Heading1">
    <w:name w:val="heading 1"/>
    <w:next w:val="Normal"/>
    <w:qFormat/>
    <w:rsid w:val="00C425E3"/>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rsid w:val="00C425E3"/>
    <w:pPr>
      <w:pBdr>
        <w:top w:val="none" w:sz="0" w:space="0" w:color="auto"/>
      </w:pBdr>
      <w:spacing w:before="180"/>
      <w:outlineLvl w:val="1"/>
    </w:pPr>
    <w:rPr>
      <w:sz w:val="32"/>
    </w:rPr>
  </w:style>
  <w:style w:type="paragraph" w:styleId="Heading3">
    <w:name w:val="heading 3"/>
    <w:basedOn w:val="Heading2"/>
    <w:next w:val="Normal"/>
    <w:qFormat/>
    <w:rsid w:val="00C425E3"/>
    <w:pPr>
      <w:spacing w:before="120"/>
      <w:outlineLvl w:val="2"/>
    </w:pPr>
    <w:rPr>
      <w:sz w:val="28"/>
    </w:rPr>
  </w:style>
  <w:style w:type="paragraph" w:styleId="Heading4">
    <w:name w:val="heading 4"/>
    <w:basedOn w:val="Heading3"/>
    <w:next w:val="Normal"/>
    <w:qFormat/>
    <w:rsid w:val="00C425E3"/>
    <w:pPr>
      <w:ind w:left="1418" w:hanging="1418"/>
      <w:outlineLvl w:val="3"/>
    </w:pPr>
    <w:rPr>
      <w:sz w:val="24"/>
    </w:rPr>
  </w:style>
  <w:style w:type="paragraph" w:styleId="Heading5">
    <w:name w:val="heading 5"/>
    <w:basedOn w:val="Heading4"/>
    <w:next w:val="Normal"/>
    <w:qFormat/>
    <w:rsid w:val="00C425E3"/>
    <w:pPr>
      <w:ind w:left="1701" w:hanging="1701"/>
      <w:outlineLvl w:val="4"/>
    </w:pPr>
    <w:rPr>
      <w:sz w:val="22"/>
    </w:rPr>
  </w:style>
  <w:style w:type="paragraph" w:styleId="Heading6">
    <w:name w:val="heading 6"/>
    <w:basedOn w:val="H6"/>
    <w:next w:val="Normal"/>
    <w:qFormat/>
    <w:rsid w:val="00C425E3"/>
    <w:pPr>
      <w:outlineLvl w:val="5"/>
    </w:pPr>
  </w:style>
  <w:style w:type="paragraph" w:styleId="Heading7">
    <w:name w:val="heading 7"/>
    <w:basedOn w:val="H6"/>
    <w:next w:val="Normal"/>
    <w:qFormat/>
    <w:rsid w:val="00C425E3"/>
    <w:pPr>
      <w:outlineLvl w:val="6"/>
    </w:pPr>
  </w:style>
  <w:style w:type="paragraph" w:styleId="Heading8">
    <w:name w:val="heading 8"/>
    <w:basedOn w:val="Heading1"/>
    <w:next w:val="Normal"/>
    <w:qFormat/>
    <w:rsid w:val="00C425E3"/>
    <w:pPr>
      <w:ind w:left="0" w:firstLine="0"/>
      <w:outlineLvl w:val="7"/>
    </w:pPr>
  </w:style>
  <w:style w:type="paragraph" w:styleId="Heading9">
    <w:name w:val="heading 9"/>
    <w:basedOn w:val="Heading8"/>
    <w:next w:val="Normal"/>
    <w:qFormat/>
    <w:rsid w:val="00C425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rsid w:val="00C425E3"/>
    <w:pPr>
      <w:spacing w:before="180"/>
      <w:ind w:left="2693" w:hanging="2693"/>
    </w:pPr>
    <w:rPr>
      <w:b/>
    </w:rPr>
  </w:style>
  <w:style w:type="paragraph" w:styleId="TOC1">
    <w:name w:val="toc 1"/>
    <w:autoRedefine/>
    <w:semiHidden/>
    <w:rsid w:val="00C425E3"/>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rsid w:val="00C425E3"/>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rsid w:val="00C425E3"/>
    <w:pPr>
      <w:ind w:left="1701" w:hanging="1701"/>
    </w:pPr>
  </w:style>
  <w:style w:type="paragraph" w:styleId="TOC4">
    <w:name w:val="toc 4"/>
    <w:basedOn w:val="TOC3"/>
    <w:autoRedefine/>
    <w:semiHidden/>
    <w:rsid w:val="00C425E3"/>
    <w:pPr>
      <w:ind w:left="1418" w:hanging="1418"/>
    </w:pPr>
  </w:style>
  <w:style w:type="paragraph" w:styleId="TOC3">
    <w:name w:val="toc 3"/>
    <w:basedOn w:val="TOC2"/>
    <w:autoRedefine/>
    <w:semiHidden/>
    <w:rsid w:val="00C425E3"/>
    <w:pPr>
      <w:ind w:left="1134" w:hanging="1134"/>
    </w:pPr>
  </w:style>
  <w:style w:type="paragraph" w:styleId="TOC2">
    <w:name w:val="toc 2"/>
    <w:basedOn w:val="TOC1"/>
    <w:autoRedefine/>
    <w:semiHidden/>
    <w:rsid w:val="00C425E3"/>
    <w:pPr>
      <w:keepNext w:val="0"/>
      <w:spacing w:before="0"/>
      <w:ind w:left="851" w:hanging="851"/>
    </w:pPr>
    <w:rPr>
      <w:sz w:val="20"/>
    </w:rPr>
  </w:style>
  <w:style w:type="paragraph" w:styleId="Index2">
    <w:name w:val="index 2"/>
    <w:basedOn w:val="Index1"/>
    <w:autoRedefine/>
    <w:semiHidden/>
    <w:rsid w:val="00C425E3"/>
    <w:pPr>
      <w:ind w:left="284"/>
    </w:pPr>
  </w:style>
  <w:style w:type="paragraph" w:styleId="Index1">
    <w:name w:val="index 1"/>
    <w:basedOn w:val="Normal"/>
    <w:autoRedefine/>
    <w:semiHidden/>
    <w:rsid w:val="00C425E3"/>
    <w:pPr>
      <w:keepLines/>
      <w:spacing w:after="0"/>
    </w:pPr>
  </w:style>
  <w:style w:type="paragraph" w:customStyle="1" w:styleId="ZH">
    <w:name w:val="ZH"/>
    <w:rsid w:val="00C425E3"/>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rsid w:val="00C425E3"/>
    <w:pPr>
      <w:outlineLvl w:val="9"/>
    </w:pPr>
  </w:style>
  <w:style w:type="paragraph" w:styleId="ListNumber2">
    <w:name w:val="List Number 2"/>
    <w:basedOn w:val="ListNumber"/>
    <w:rsid w:val="00C425E3"/>
    <w:pPr>
      <w:ind w:left="851"/>
    </w:pPr>
  </w:style>
  <w:style w:type="paragraph" w:styleId="Header">
    <w:name w:val="header"/>
    <w:link w:val="HeaderChar"/>
    <w:rsid w:val="00C425E3"/>
    <w:pPr>
      <w:widowControl w:val="0"/>
    </w:pPr>
    <w:rPr>
      <w:rFonts w:ascii="Arial" w:hAnsi="Arial"/>
      <w:b/>
      <w:noProof/>
      <w:sz w:val="18"/>
      <w:lang w:val="en-GB" w:eastAsia="ko-KR"/>
    </w:rPr>
  </w:style>
  <w:style w:type="character" w:styleId="FootnoteReference">
    <w:name w:val="footnote reference"/>
    <w:semiHidden/>
    <w:rsid w:val="00C425E3"/>
    <w:rPr>
      <w:b/>
      <w:position w:val="6"/>
      <w:sz w:val="16"/>
    </w:rPr>
  </w:style>
  <w:style w:type="paragraph" w:styleId="FootnoteText">
    <w:name w:val="footnote text"/>
    <w:basedOn w:val="Normal"/>
    <w:semiHidden/>
    <w:rsid w:val="00C425E3"/>
    <w:pPr>
      <w:keepLines/>
      <w:spacing w:after="0"/>
      <w:ind w:left="454" w:hanging="454"/>
    </w:pPr>
    <w:rPr>
      <w:sz w:val="16"/>
    </w:rPr>
  </w:style>
  <w:style w:type="paragraph" w:customStyle="1" w:styleId="TAH">
    <w:name w:val="TAH"/>
    <w:basedOn w:val="TAC"/>
    <w:rsid w:val="00C425E3"/>
    <w:rPr>
      <w:b/>
    </w:rPr>
  </w:style>
  <w:style w:type="paragraph" w:customStyle="1" w:styleId="TAC">
    <w:name w:val="TAC"/>
    <w:basedOn w:val="TAL"/>
    <w:rsid w:val="00C425E3"/>
    <w:pPr>
      <w:jc w:val="center"/>
    </w:pPr>
  </w:style>
  <w:style w:type="paragraph" w:customStyle="1" w:styleId="TF">
    <w:name w:val="TF"/>
    <w:basedOn w:val="TH"/>
    <w:rsid w:val="00C425E3"/>
    <w:pPr>
      <w:keepNext w:val="0"/>
      <w:spacing w:before="0" w:after="240"/>
    </w:pPr>
  </w:style>
  <w:style w:type="paragraph" w:customStyle="1" w:styleId="NO">
    <w:name w:val="NO"/>
    <w:basedOn w:val="Normal"/>
    <w:rsid w:val="00C425E3"/>
    <w:pPr>
      <w:keepLines/>
      <w:ind w:left="1135" w:hanging="851"/>
    </w:pPr>
  </w:style>
  <w:style w:type="paragraph" w:styleId="TOC9">
    <w:name w:val="toc 9"/>
    <w:basedOn w:val="TOC8"/>
    <w:autoRedefine/>
    <w:semiHidden/>
    <w:rsid w:val="00C425E3"/>
    <w:pPr>
      <w:ind w:left="1418" w:hanging="1418"/>
    </w:pPr>
  </w:style>
  <w:style w:type="paragraph" w:customStyle="1" w:styleId="EX">
    <w:name w:val="EX"/>
    <w:basedOn w:val="Normal"/>
    <w:rsid w:val="00C425E3"/>
    <w:pPr>
      <w:keepLines/>
      <w:ind w:left="1702" w:hanging="1418"/>
    </w:pPr>
  </w:style>
  <w:style w:type="paragraph" w:customStyle="1" w:styleId="FP">
    <w:name w:val="FP"/>
    <w:basedOn w:val="Normal"/>
    <w:rsid w:val="00C425E3"/>
    <w:pPr>
      <w:spacing w:after="0"/>
    </w:pPr>
  </w:style>
  <w:style w:type="paragraph" w:customStyle="1" w:styleId="LD">
    <w:name w:val="LD"/>
    <w:rsid w:val="00C425E3"/>
    <w:pPr>
      <w:keepNext/>
      <w:keepLines/>
      <w:spacing w:line="180" w:lineRule="exact"/>
    </w:pPr>
    <w:rPr>
      <w:rFonts w:ascii="Courier New" w:hAnsi="Courier New"/>
      <w:noProof/>
      <w:lang w:val="en-GB" w:eastAsia="ko-KR"/>
    </w:rPr>
  </w:style>
  <w:style w:type="paragraph" w:customStyle="1" w:styleId="NW">
    <w:name w:val="NW"/>
    <w:basedOn w:val="NO"/>
    <w:rsid w:val="00C425E3"/>
    <w:pPr>
      <w:spacing w:after="0"/>
    </w:pPr>
  </w:style>
  <w:style w:type="paragraph" w:customStyle="1" w:styleId="EW">
    <w:name w:val="EW"/>
    <w:basedOn w:val="EX"/>
    <w:rsid w:val="00C425E3"/>
    <w:pPr>
      <w:spacing w:after="0"/>
    </w:pPr>
  </w:style>
  <w:style w:type="paragraph" w:styleId="TOC6">
    <w:name w:val="toc 6"/>
    <w:basedOn w:val="TOC5"/>
    <w:next w:val="Normal"/>
    <w:autoRedefine/>
    <w:semiHidden/>
    <w:rsid w:val="00C425E3"/>
    <w:pPr>
      <w:ind w:left="1985" w:hanging="1985"/>
    </w:pPr>
  </w:style>
  <w:style w:type="paragraph" w:styleId="TOC7">
    <w:name w:val="toc 7"/>
    <w:basedOn w:val="TOC6"/>
    <w:next w:val="Normal"/>
    <w:autoRedefine/>
    <w:semiHidden/>
    <w:rsid w:val="00C425E3"/>
    <w:pPr>
      <w:ind w:left="2268" w:hanging="2268"/>
    </w:pPr>
  </w:style>
  <w:style w:type="paragraph" w:styleId="ListBullet2">
    <w:name w:val="List Bullet 2"/>
    <w:basedOn w:val="ListBullet"/>
    <w:autoRedefine/>
    <w:rsid w:val="00C425E3"/>
    <w:pPr>
      <w:ind w:left="851"/>
    </w:pPr>
  </w:style>
  <w:style w:type="paragraph" w:styleId="ListBullet3">
    <w:name w:val="List Bullet 3"/>
    <w:basedOn w:val="ListBullet2"/>
    <w:autoRedefine/>
    <w:rsid w:val="00C425E3"/>
    <w:pPr>
      <w:ind w:left="1135"/>
    </w:pPr>
  </w:style>
  <w:style w:type="paragraph" w:styleId="ListNumber">
    <w:name w:val="List Number"/>
    <w:basedOn w:val="List"/>
    <w:rsid w:val="00C425E3"/>
  </w:style>
  <w:style w:type="paragraph" w:customStyle="1" w:styleId="EQ">
    <w:name w:val="EQ"/>
    <w:basedOn w:val="Normal"/>
    <w:next w:val="Normal"/>
    <w:rsid w:val="00C425E3"/>
    <w:pPr>
      <w:keepLines/>
      <w:tabs>
        <w:tab w:val="center" w:pos="4536"/>
        <w:tab w:val="right" w:pos="9072"/>
      </w:tabs>
    </w:pPr>
    <w:rPr>
      <w:noProof/>
    </w:rPr>
  </w:style>
  <w:style w:type="paragraph" w:customStyle="1" w:styleId="TH">
    <w:name w:val="TH"/>
    <w:basedOn w:val="Normal"/>
    <w:rsid w:val="00C425E3"/>
    <w:pPr>
      <w:keepNext/>
      <w:keepLines/>
      <w:spacing w:before="60"/>
      <w:jc w:val="center"/>
    </w:pPr>
    <w:rPr>
      <w:rFonts w:ascii="Arial" w:hAnsi="Arial"/>
      <w:b/>
    </w:rPr>
  </w:style>
  <w:style w:type="paragraph" w:customStyle="1" w:styleId="NF">
    <w:name w:val="NF"/>
    <w:basedOn w:val="NO"/>
    <w:rsid w:val="00C425E3"/>
    <w:pPr>
      <w:keepNext/>
      <w:spacing w:after="0"/>
    </w:pPr>
    <w:rPr>
      <w:rFonts w:ascii="Arial" w:hAnsi="Arial"/>
      <w:sz w:val="18"/>
    </w:rPr>
  </w:style>
  <w:style w:type="paragraph" w:customStyle="1" w:styleId="PL">
    <w:name w:val="PL"/>
    <w:rsid w:val="00C425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rsid w:val="00C425E3"/>
    <w:pPr>
      <w:jc w:val="right"/>
    </w:pPr>
  </w:style>
  <w:style w:type="paragraph" w:customStyle="1" w:styleId="H6">
    <w:name w:val="H6"/>
    <w:basedOn w:val="Heading5"/>
    <w:next w:val="Normal"/>
    <w:rsid w:val="00C425E3"/>
    <w:pPr>
      <w:ind w:left="1985" w:hanging="1985"/>
      <w:outlineLvl w:val="9"/>
    </w:pPr>
    <w:rPr>
      <w:sz w:val="20"/>
    </w:rPr>
  </w:style>
  <w:style w:type="paragraph" w:customStyle="1" w:styleId="TAN">
    <w:name w:val="TAN"/>
    <w:basedOn w:val="TAL"/>
    <w:rsid w:val="00C425E3"/>
    <w:pPr>
      <w:ind w:left="851" w:hanging="851"/>
    </w:pPr>
  </w:style>
  <w:style w:type="paragraph" w:customStyle="1" w:styleId="TAL">
    <w:name w:val="TAL"/>
    <w:basedOn w:val="Normal"/>
    <w:rsid w:val="00C425E3"/>
    <w:pPr>
      <w:keepNext/>
      <w:keepLines/>
      <w:spacing w:after="0"/>
    </w:pPr>
    <w:rPr>
      <w:rFonts w:ascii="Arial" w:hAnsi="Arial"/>
      <w:sz w:val="18"/>
    </w:rPr>
  </w:style>
  <w:style w:type="paragraph" w:customStyle="1" w:styleId="ZA">
    <w:name w:val="ZA"/>
    <w:rsid w:val="00C425E3"/>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rsid w:val="00C425E3"/>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rsid w:val="00C425E3"/>
    <w:pPr>
      <w:framePr w:wrap="notBeside" w:vAnchor="page" w:hAnchor="margin" w:y="15764"/>
      <w:widowControl w:val="0"/>
    </w:pPr>
    <w:rPr>
      <w:rFonts w:ascii="Arial" w:hAnsi="Arial"/>
      <w:noProof/>
      <w:sz w:val="32"/>
      <w:lang w:val="en-GB" w:eastAsia="ko-KR"/>
    </w:rPr>
  </w:style>
  <w:style w:type="paragraph" w:customStyle="1" w:styleId="ZU">
    <w:name w:val="ZU"/>
    <w:rsid w:val="00C425E3"/>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rsid w:val="00C425E3"/>
    <w:pPr>
      <w:framePr w:wrap="notBeside" w:y="16161"/>
    </w:pPr>
  </w:style>
  <w:style w:type="character" w:customStyle="1" w:styleId="ZGSM">
    <w:name w:val="ZGSM"/>
    <w:rsid w:val="00C425E3"/>
  </w:style>
  <w:style w:type="paragraph" w:styleId="List2">
    <w:name w:val="List 2"/>
    <w:basedOn w:val="List"/>
    <w:rsid w:val="00C425E3"/>
    <w:pPr>
      <w:ind w:left="851"/>
    </w:pPr>
  </w:style>
  <w:style w:type="paragraph" w:customStyle="1" w:styleId="ZG">
    <w:name w:val="ZG"/>
    <w:rsid w:val="00C425E3"/>
    <w:pPr>
      <w:framePr w:wrap="notBeside" w:vAnchor="page" w:hAnchor="margin" w:xAlign="right" w:y="6805"/>
      <w:widowControl w:val="0"/>
      <w:jc w:val="right"/>
    </w:pPr>
    <w:rPr>
      <w:rFonts w:ascii="Arial" w:hAnsi="Arial"/>
      <w:noProof/>
      <w:lang w:val="en-GB" w:eastAsia="ko-KR"/>
    </w:rPr>
  </w:style>
  <w:style w:type="paragraph" w:styleId="List3">
    <w:name w:val="List 3"/>
    <w:basedOn w:val="List2"/>
    <w:rsid w:val="00C425E3"/>
    <w:pPr>
      <w:ind w:left="1135"/>
    </w:pPr>
  </w:style>
  <w:style w:type="paragraph" w:styleId="List4">
    <w:name w:val="List 4"/>
    <w:basedOn w:val="List3"/>
    <w:rsid w:val="00C425E3"/>
    <w:pPr>
      <w:ind w:left="1418"/>
    </w:pPr>
  </w:style>
  <w:style w:type="paragraph" w:styleId="List5">
    <w:name w:val="List 5"/>
    <w:basedOn w:val="List4"/>
    <w:rsid w:val="00C425E3"/>
    <w:pPr>
      <w:ind w:left="1702"/>
    </w:pPr>
  </w:style>
  <w:style w:type="paragraph" w:customStyle="1" w:styleId="EditorsNote">
    <w:name w:val="Editor's Note"/>
    <w:basedOn w:val="NO"/>
    <w:rsid w:val="00C425E3"/>
    <w:rPr>
      <w:color w:val="FF0000"/>
    </w:rPr>
  </w:style>
  <w:style w:type="paragraph" w:styleId="List">
    <w:name w:val="List"/>
    <w:basedOn w:val="Normal"/>
    <w:rsid w:val="00C425E3"/>
    <w:pPr>
      <w:ind w:left="568" w:hanging="284"/>
    </w:pPr>
  </w:style>
  <w:style w:type="paragraph" w:styleId="ListBullet">
    <w:name w:val="List Bullet"/>
    <w:basedOn w:val="List"/>
    <w:autoRedefine/>
    <w:rsid w:val="00C425E3"/>
  </w:style>
  <w:style w:type="paragraph" w:styleId="ListBullet4">
    <w:name w:val="List Bullet 4"/>
    <w:basedOn w:val="ListBullet3"/>
    <w:autoRedefine/>
    <w:rsid w:val="00C425E3"/>
    <w:pPr>
      <w:ind w:left="1418"/>
    </w:pPr>
  </w:style>
  <w:style w:type="paragraph" w:styleId="ListBullet5">
    <w:name w:val="List Bullet 5"/>
    <w:basedOn w:val="ListBullet4"/>
    <w:autoRedefine/>
    <w:rsid w:val="00C425E3"/>
    <w:pPr>
      <w:ind w:left="1702"/>
    </w:pPr>
  </w:style>
  <w:style w:type="paragraph" w:customStyle="1" w:styleId="B1">
    <w:name w:val="B1"/>
    <w:basedOn w:val="List"/>
    <w:rsid w:val="00C425E3"/>
  </w:style>
  <w:style w:type="paragraph" w:customStyle="1" w:styleId="B2">
    <w:name w:val="B2"/>
    <w:basedOn w:val="List2"/>
    <w:rsid w:val="00C425E3"/>
  </w:style>
  <w:style w:type="paragraph" w:customStyle="1" w:styleId="B3">
    <w:name w:val="B3"/>
    <w:basedOn w:val="List3"/>
    <w:rsid w:val="00C425E3"/>
  </w:style>
  <w:style w:type="paragraph" w:customStyle="1" w:styleId="B4">
    <w:name w:val="B4"/>
    <w:basedOn w:val="List4"/>
    <w:rsid w:val="00C425E3"/>
  </w:style>
  <w:style w:type="paragraph" w:customStyle="1" w:styleId="B5">
    <w:name w:val="B5"/>
    <w:basedOn w:val="List5"/>
    <w:rsid w:val="00C425E3"/>
  </w:style>
  <w:style w:type="paragraph" w:styleId="Footer">
    <w:name w:val="footer"/>
    <w:basedOn w:val="Header"/>
    <w:rsid w:val="00C425E3"/>
    <w:pPr>
      <w:jc w:val="center"/>
    </w:pPr>
    <w:rPr>
      <w:i/>
    </w:rPr>
  </w:style>
  <w:style w:type="paragraph" w:customStyle="1" w:styleId="ZTD">
    <w:name w:val="ZTD"/>
    <w:basedOn w:val="ZB"/>
    <w:rsid w:val="00C425E3"/>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1</Pages>
  <Words>207</Words>
  <Characters>1184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Presentation to TSG / WG</vt:lpstr>
    </vt:vector>
  </TitlesOfParts>
  <Manager>Paolo Usai</Manager>
  <Company>ETSI Sophia-Antipolis</Company>
  <LinksUpToDate>false</LinksUpToDate>
  <CharactersWithSpaces>1389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TR 26.931 "Evaluation of Additional Acoustic Tests for Speech Telephony", Version 1.0.0</dc:subject>
  <dc:creator>TSG SA WG4</dc:creator>
  <dc:description>Template for presentation of Specifications to TSGs and WGs</dc:description>
  <cp:lastModifiedBy>9720</cp:lastModifiedBy>
  <cp:revision>3</cp:revision>
  <dcterms:created xsi:type="dcterms:W3CDTF">2017-06-28T13:48:00Z</dcterms:created>
  <dcterms:modified xsi:type="dcterms:W3CDTF">2017-06-28T13:49:00Z</dcterms:modified>
</cp:coreProperties>
</file>